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A75B" w14:textId="6E61D40C" w:rsidR="00C9257D" w:rsidRPr="00AE7BC1" w:rsidRDefault="00E5013F">
      <w:pPr>
        <w:spacing w:before="240" w:after="0" w:line="240" w:lineRule="auto"/>
        <w:rPr>
          <w:b/>
          <w:bCs/>
          <w:lang w:val="en-IN"/>
        </w:rPr>
      </w:pPr>
      <w:r>
        <w:rPr>
          <w:b/>
          <w:bCs/>
        </w:rPr>
        <w:t>3GPP TSG-RAN WG2 Meeting #132</w:t>
      </w:r>
      <w:r>
        <w:tab/>
      </w:r>
      <w:r>
        <w:rPr>
          <w:b/>
          <w:bCs/>
        </w:rPr>
        <w:t xml:space="preserve">                                                              </w:t>
      </w:r>
      <w:r w:rsidR="00AE7BC1" w:rsidRPr="00AE7BC1">
        <w:rPr>
          <w:b/>
          <w:bCs/>
        </w:rPr>
        <w:t>R2-2509025</w:t>
      </w:r>
    </w:p>
    <w:p w14:paraId="05714C2F" w14:textId="77777777" w:rsidR="00C9257D" w:rsidRDefault="00E5013F">
      <w:pPr>
        <w:spacing w:before="240" w:after="0" w:line="240" w:lineRule="auto"/>
        <w:rPr>
          <w:b/>
          <w:bCs/>
          <w:lang w:val="en-US"/>
        </w:rPr>
      </w:pPr>
      <w:r>
        <w:rPr>
          <w:b/>
          <w:bCs/>
          <w:lang w:val="en-US"/>
        </w:rPr>
        <w:t>Dallas, USA, 17</w:t>
      </w:r>
      <w:r>
        <w:rPr>
          <w:b/>
          <w:bCs/>
          <w:vertAlign w:val="superscript"/>
          <w:lang w:val="en-US"/>
        </w:rPr>
        <w:t>th</w:t>
      </w:r>
      <w:r>
        <w:rPr>
          <w:b/>
          <w:bCs/>
          <w:lang w:val="en-US"/>
        </w:rPr>
        <w:t xml:space="preserve"> – 21</w:t>
      </w:r>
      <w:r>
        <w:rPr>
          <w:b/>
          <w:bCs/>
          <w:vertAlign w:val="superscript"/>
          <w:lang w:val="en-US"/>
        </w:rPr>
        <w:t>st</w:t>
      </w:r>
      <w:r>
        <w:rPr>
          <w:b/>
          <w:bCs/>
          <w:lang w:val="en-US"/>
        </w:rPr>
        <w:t xml:space="preserve"> Nov. 2025</w:t>
      </w:r>
    </w:p>
    <w:p w14:paraId="672A6659" w14:textId="77777777" w:rsidR="00C9257D" w:rsidRDefault="00C9257D">
      <w:pPr>
        <w:spacing w:before="240" w:after="0"/>
      </w:pPr>
    </w:p>
    <w:p w14:paraId="707072E2" w14:textId="03C9182D" w:rsidR="00C9257D" w:rsidRDefault="65C92206" w:rsidP="65C92206">
      <w:pPr>
        <w:spacing w:before="240" w:line="240" w:lineRule="auto"/>
        <w:ind w:left="1979" w:hanging="1979"/>
        <w:rPr>
          <w:b/>
          <w:bCs/>
        </w:rPr>
      </w:pPr>
      <w:r w:rsidRPr="65C92206">
        <w:rPr>
          <w:b/>
          <w:bCs/>
        </w:rPr>
        <w:t>Agenda item:</w:t>
      </w:r>
      <w:r>
        <w:tab/>
      </w:r>
      <w:r w:rsidRPr="65C92206">
        <w:rPr>
          <w:b/>
          <w:bCs/>
        </w:rPr>
        <w:t>10.2.3</w:t>
      </w:r>
    </w:p>
    <w:p w14:paraId="10EA73E0" w14:textId="77777777" w:rsidR="00C9257D" w:rsidRDefault="00E5013F">
      <w:pPr>
        <w:spacing w:before="220" w:after="181" w:line="240" w:lineRule="auto"/>
        <w:ind w:left="1984" w:hanging="1984"/>
        <w:rPr>
          <w:b/>
          <w:bCs/>
        </w:rPr>
      </w:pPr>
      <w:r>
        <w:rPr>
          <w:b/>
          <w:bCs/>
        </w:rPr>
        <w:t>Source:</w:t>
      </w:r>
      <w:r>
        <w:tab/>
      </w:r>
      <w:r>
        <w:rPr>
          <w:b/>
          <w:bCs/>
        </w:rPr>
        <w:t>CEWiT</w:t>
      </w:r>
    </w:p>
    <w:p w14:paraId="354567B8" w14:textId="4C0E05B8" w:rsidR="00C9257D" w:rsidRDefault="65C92206" w:rsidP="65C92206">
      <w:pPr>
        <w:spacing w:before="220" w:after="181" w:line="240" w:lineRule="auto"/>
        <w:ind w:left="1984" w:hanging="1984"/>
        <w:rPr>
          <w:b/>
          <w:bCs/>
        </w:rPr>
      </w:pPr>
      <w:r w:rsidRPr="4A3936A6">
        <w:rPr>
          <w:b/>
          <w:bCs/>
        </w:rPr>
        <w:t>Title:</w:t>
      </w:r>
      <w:r>
        <w:tab/>
      </w:r>
      <w:r w:rsidRPr="4A3936A6">
        <w:rPr>
          <w:b/>
          <w:bCs/>
        </w:rPr>
        <w:t>Forward compatible design considerations for 6G</w:t>
      </w:r>
      <w:r w:rsidR="3C8478E2" w:rsidRPr="4A3936A6">
        <w:rPr>
          <w:b/>
          <w:bCs/>
        </w:rPr>
        <w:t>R</w:t>
      </w:r>
      <w:r w:rsidRPr="4A3936A6">
        <w:rPr>
          <w:b/>
          <w:bCs/>
        </w:rPr>
        <w:t xml:space="preserve"> User plane</w:t>
      </w:r>
    </w:p>
    <w:p w14:paraId="0E1955EB" w14:textId="77777777" w:rsidR="00C9257D" w:rsidRDefault="00E5013F">
      <w:pPr>
        <w:spacing w:before="220" w:after="181" w:line="240" w:lineRule="auto"/>
        <w:ind w:left="1979" w:hanging="1979"/>
        <w:rPr>
          <w:b/>
          <w:bCs/>
        </w:rPr>
      </w:pPr>
      <w:r>
        <w:rPr>
          <w:b/>
          <w:bCs/>
        </w:rPr>
        <w:t>Document for:</w:t>
      </w:r>
      <w:r>
        <w:tab/>
      </w:r>
      <w:r>
        <w:rPr>
          <w:b/>
          <w:bCs/>
        </w:rPr>
        <w:t>Discussion and Decision</w:t>
      </w:r>
    </w:p>
    <w:p w14:paraId="0A37501D" w14:textId="77777777" w:rsidR="00C9257D" w:rsidRDefault="00C9257D">
      <w:pPr>
        <w:spacing w:before="240" w:after="240"/>
      </w:pPr>
    </w:p>
    <w:p w14:paraId="3E7A9F1C" w14:textId="77777777" w:rsidR="00C9257D" w:rsidRDefault="00E5013F">
      <w:pPr>
        <w:pStyle w:val="Heading1"/>
      </w:pPr>
      <w:r>
        <w:t>Introduction</w:t>
      </w:r>
    </w:p>
    <w:p w14:paraId="1D95D904" w14:textId="77777777" w:rsidR="00C9257D" w:rsidRDefault="00E5013F">
      <w:r>
        <w:t xml:space="preserve">In RAN#109 meeting, revised SID on 6G Radio (6GR) was approved [1]. The relevant SID topic related to this paper is </w:t>
      </w:r>
    </w:p>
    <w:p w14:paraId="5F04BEF5" w14:textId="41FEA5B6" w:rsidR="00C9257D" w:rsidRDefault="65C92206" w:rsidP="65C92206">
      <w:pPr>
        <w:pStyle w:val="ListParagraph"/>
        <w:numPr>
          <w:ilvl w:val="0"/>
          <w:numId w:val="2"/>
        </w:numPr>
      </w:pPr>
      <w:r w:rsidRPr="65C92206">
        <w:t>User Plane architecture and protocol design</w:t>
      </w:r>
    </w:p>
    <w:p w14:paraId="2737B2B6" w14:textId="0601B6D1" w:rsidR="00C9257D" w:rsidRDefault="65C92206">
      <w:r w:rsidRPr="65C92206">
        <w:t>In this contribution, we discuss one of the forward compatible design considerations for 6G user plane related to multi-RAN connectivity</w:t>
      </w:r>
      <w:r w:rsidR="2D28C192" w:rsidRPr="65C92206">
        <w:t xml:space="preserve"> supported by CORE</w:t>
      </w:r>
      <w:r w:rsidRPr="65C92206">
        <w:t>.</w:t>
      </w:r>
    </w:p>
    <w:p w14:paraId="4D98CFDB" w14:textId="124B6B9D" w:rsidR="00C9257D" w:rsidRDefault="65C92206" w:rsidP="65C92206">
      <w:pPr>
        <w:pStyle w:val="Heading1"/>
        <w:spacing w:before="0" w:after="0"/>
        <w:rPr>
          <w:rFonts w:ascii="Arial" w:eastAsia="Arial" w:hAnsi="Arial" w:cs="Arial"/>
        </w:rPr>
      </w:pPr>
      <w:r w:rsidRPr="65C92206">
        <w:t>Discussion</w:t>
      </w:r>
    </w:p>
    <w:p w14:paraId="108EA30F" w14:textId="04BD5901" w:rsidR="00C9257D" w:rsidRDefault="0C99EDAA" w:rsidP="65C92206">
      <w:pPr>
        <w:pStyle w:val="BodyText"/>
        <w:spacing w:after="150" w:line="330" w:lineRule="atLeast"/>
      </w:pPr>
      <w:r w:rsidRPr="65C92206">
        <w:rPr>
          <w:lang w:val="en-IN"/>
        </w:rPr>
        <w:t>In 6GR, future support for data flow involving multiple RAN co-ordinated by CORE may be required</w:t>
      </w:r>
      <w:r w:rsidR="0CFC881D" w:rsidRPr="65C92206">
        <w:rPr>
          <w:lang w:val="en-IN"/>
        </w:rPr>
        <w:t xml:space="preserve"> as discussed below. </w:t>
      </w:r>
    </w:p>
    <w:p w14:paraId="21687FC5" w14:textId="1F17D342" w:rsidR="00C9257D" w:rsidRDefault="00C9257D" w:rsidP="65C92206">
      <w:pPr>
        <w:pStyle w:val="BodyText"/>
        <w:spacing w:after="150" w:line="330" w:lineRule="atLeast"/>
        <w:rPr>
          <w:lang w:val="en-IN"/>
        </w:rPr>
      </w:pPr>
    </w:p>
    <w:p w14:paraId="40B77E3F" w14:textId="6321F223" w:rsidR="00C9257D" w:rsidRDefault="744C39FB" w:rsidP="65C92206">
      <w:pPr>
        <w:pStyle w:val="BodyText"/>
        <w:spacing w:after="150" w:line="330" w:lineRule="atLeast"/>
        <w:jc w:val="center"/>
        <w:rPr>
          <w:rFonts w:ascii="Liberation Serif" w:eastAsia="Liberation Serif" w:hAnsi="Liberation Serif" w:cs="Liberation Serif"/>
          <w:lang w:val="en-US"/>
        </w:rPr>
      </w:pPr>
      <w:r>
        <w:rPr>
          <w:noProof/>
        </w:rPr>
        <w:drawing>
          <wp:inline distT="0" distB="0" distL="0" distR="0" wp14:anchorId="1300B370" wp14:editId="2405CFAF">
            <wp:extent cx="2676525" cy="1745094"/>
            <wp:effectExtent l="0" t="0" r="0" b="0"/>
            <wp:docPr id="181825681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646559" name="Picture 1215646559"/>
                    <pic:cNvPicPr/>
                  </pic:nvPicPr>
                  <pic:blipFill>
                    <a:blip r:embed="rId5">
                      <a:extLst>
                        <a:ext uri="{28A0092B-C50C-407E-A947-70E740481C1C}">
                          <a14:useLocalDpi xmlns:a14="http://schemas.microsoft.com/office/drawing/2010/main"/>
                        </a:ext>
                      </a:extLst>
                    </a:blip>
                    <a:stretch>
                      <a:fillRect/>
                    </a:stretch>
                  </pic:blipFill>
                  <pic:spPr>
                    <a:xfrm>
                      <a:off x="0" y="0"/>
                      <a:ext cx="2676525" cy="1745094"/>
                    </a:xfrm>
                    <a:prstGeom prst="rect">
                      <a:avLst/>
                    </a:prstGeom>
                  </pic:spPr>
                </pic:pic>
              </a:graphicData>
            </a:graphic>
          </wp:inline>
        </w:drawing>
      </w:r>
    </w:p>
    <w:p w14:paraId="0167BC32" w14:textId="39E9C9BB" w:rsidR="00C9257D" w:rsidRDefault="4E8943B7" w:rsidP="65C92206">
      <w:pPr>
        <w:pStyle w:val="BodyText"/>
        <w:spacing w:after="150" w:line="330" w:lineRule="atLeast"/>
      </w:pPr>
      <w:r w:rsidRPr="65C92206">
        <w:rPr>
          <w:lang w:val="en-IN"/>
        </w:rPr>
        <w:t>In NR, to support high QoS services</w:t>
      </w:r>
      <w:r w:rsidR="00484017">
        <w:rPr>
          <w:lang w:val="en-IN"/>
        </w:rPr>
        <w:t>,</w:t>
      </w:r>
      <w:r w:rsidRPr="65C92206">
        <w:rPr>
          <w:lang w:val="en-IN"/>
        </w:rPr>
        <w:t xml:space="preserve"> lossless handover is supported during MBS multicast. This is achieved through the synchronisation of PDCP sequence numbers among source and target RAN. One method of achieving this synchronisation in NR is through derivation of the PDCP </w:t>
      </w:r>
      <w:r w:rsidRPr="65C92206">
        <w:rPr>
          <w:lang w:val="en-IN"/>
        </w:rPr>
        <w:lastRenderedPageBreak/>
        <w:t>SNs from DL MBS QFI sequence numbers provided on NG-U [2]. Another approach is that NG-RAN nodes share a common user plane entity, denoted as shared NG-U termination, which allows the allocation of identical PDCP numbers to MBS users data when delivered to UEs in cells served by different NG-RAN nodes [3].  </w:t>
      </w:r>
    </w:p>
    <w:p w14:paraId="3F176D96" w14:textId="6CE26DCD" w:rsidR="00C9257D" w:rsidRDefault="4E8943B7" w:rsidP="65C92206">
      <w:pPr>
        <w:pStyle w:val="BodyText"/>
        <w:spacing w:after="150" w:line="330" w:lineRule="atLeast"/>
        <w:rPr>
          <w:lang w:val="en-IN"/>
        </w:rPr>
      </w:pPr>
      <w:r w:rsidRPr="65C92206">
        <w:t>Another</w:t>
      </w:r>
      <w:r w:rsidR="054C838E" w:rsidRPr="65C92206">
        <w:t xml:space="preserve"> future</w:t>
      </w:r>
      <w:r w:rsidRPr="65C92206">
        <w:t xml:space="preserve"> use case</w:t>
      </w:r>
      <w:r w:rsidR="713A13C7" w:rsidRPr="65C92206">
        <w:t xml:space="preserve"> relevant to 6GR,</w:t>
      </w:r>
      <w:r w:rsidR="6DAA2DA5" w:rsidRPr="65C92206">
        <w:t xml:space="preserve"> </w:t>
      </w:r>
      <w:r w:rsidRPr="65C92206">
        <w:t xml:space="preserve">where such core level aggregation </w:t>
      </w:r>
      <w:r w:rsidRPr="65C92206">
        <w:rPr>
          <w:lang w:val="en-IN"/>
        </w:rPr>
        <w:t xml:space="preserve">can be utilised is when the traffic distribution is non-uniform between adjacent cells and the surplus resources at a cell can be used for a UE in the adjacent cell. </w:t>
      </w:r>
      <w:r w:rsidRPr="65C92206">
        <w:t xml:space="preserve">The target design </w:t>
      </w:r>
      <w:r w:rsidR="1F1E7494" w:rsidRPr="65C92206">
        <w:t xml:space="preserve">in 6GR </w:t>
      </w:r>
      <w:r w:rsidRPr="65C92206">
        <w:t xml:space="preserve">should lead to simpler network configuration and procedures compared to NR-DC. </w:t>
      </w:r>
      <w:r w:rsidRPr="65C92206">
        <w:rPr>
          <w:lang w:val="en-IN"/>
        </w:rPr>
        <w:t xml:space="preserve">Instead of using the </w:t>
      </w:r>
      <w:proofErr w:type="spellStart"/>
      <w:r w:rsidRPr="65C92206">
        <w:rPr>
          <w:lang w:val="en-IN"/>
        </w:rPr>
        <w:t>Xn</w:t>
      </w:r>
      <w:proofErr w:type="spellEnd"/>
      <w:r w:rsidRPr="65C92206">
        <w:rPr>
          <w:lang w:val="en-IN"/>
        </w:rPr>
        <w:t xml:space="preserve"> interface to transfer RLC SDUs between the two </w:t>
      </w:r>
      <w:proofErr w:type="spellStart"/>
      <w:r w:rsidRPr="65C92206">
        <w:rPr>
          <w:lang w:val="en-IN"/>
        </w:rPr>
        <w:t>gNBs</w:t>
      </w:r>
      <w:proofErr w:type="spellEnd"/>
      <w:r w:rsidRPr="65C92206">
        <w:rPr>
          <w:lang w:val="en-IN"/>
        </w:rPr>
        <w:t xml:space="preserve"> as in NR-DC that increases the latency, schemes for DL data flow where the data is either duplicated or split from the core network among two </w:t>
      </w:r>
      <w:proofErr w:type="spellStart"/>
      <w:r w:rsidRPr="65C92206">
        <w:rPr>
          <w:lang w:val="en-IN"/>
        </w:rPr>
        <w:t>gNBs</w:t>
      </w:r>
      <w:proofErr w:type="spellEnd"/>
      <w:r w:rsidRPr="65C92206">
        <w:rPr>
          <w:lang w:val="en-IN"/>
        </w:rPr>
        <w:t xml:space="preserve"> (viz. gNB1 and gNB2) </w:t>
      </w:r>
      <w:r w:rsidR="5444D6C1" w:rsidRPr="65C92206">
        <w:rPr>
          <w:lang w:val="en-IN"/>
        </w:rPr>
        <w:t>may be considered</w:t>
      </w:r>
      <w:r w:rsidRPr="65C92206">
        <w:rPr>
          <w:lang w:val="en-IN"/>
        </w:rPr>
        <w:t>.</w:t>
      </w:r>
    </w:p>
    <w:p w14:paraId="5DAB6C7B" w14:textId="2B969DBD" w:rsidR="00C9257D" w:rsidRDefault="4E8943B7" w:rsidP="00722FCC">
      <w:pPr>
        <w:shd w:val="clear" w:color="auto" w:fill="FFFFFF" w:themeFill="background1"/>
        <w:spacing w:before="0" w:after="0"/>
        <w:jc w:val="center"/>
      </w:pPr>
      <w:r>
        <w:rPr>
          <w:noProof/>
        </w:rPr>
        <w:drawing>
          <wp:inline distT="0" distB="0" distL="0" distR="0" wp14:anchorId="794468A8" wp14:editId="6EF54D94">
            <wp:extent cx="4464422" cy="2034332"/>
            <wp:effectExtent l="0" t="0" r="0" b="0"/>
            <wp:docPr id="58954529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545290" name="Picture 589545290"/>
                    <pic:cNvPicPr/>
                  </pic:nvPicPr>
                  <pic:blipFill>
                    <a:blip r:embed="rId6">
                      <a:extLst>
                        <a:ext uri="{28A0092B-C50C-407E-A947-70E740481C1C}">
                          <a14:useLocalDpi xmlns:a14="http://schemas.microsoft.com/office/drawing/2010/main"/>
                        </a:ext>
                      </a:extLst>
                    </a:blip>
                    <a:stretch>
                      <a:fillRect/>
                    </a:stretch>
                  </pic:blipFill>
                  <pic:spPr>
                    <a:xfrm>
                      <a:off x="0" y="0"/>
                      <a:ext cx="4464422" cy="2034332"/>
                    </a:xfrm>
                    <a:prstGeom prst="rect">
                      <a:avLst/>
                    </a:prstGeom>
                  </pic:spPr>
                </pic:pic>
              </a:graphicData>
            </a:graphic>
          </wp:inline>
        </w:drawing>
      </w:r>
    </w:p>
    <w:p w14:paraId="5780250B" w14:textId="3BF6EAED" w:rsidR="4D07F3B8" w:rsidRDefault="4D07F3B8" w:rsidP="65C92206">
      <w:pPr>
        <w:shd w:val="clear" w:color="auto" w:fill="FFFFFF" w:themeFill="background1"/>
        <w:spacing w:before="0" w:after="0"/>
        <w:jc w:val="left"/>
      </w:pPr>
      <w:r>
        <w:t>L2 and L3 protocol layer design should be forward compatible and not restrict any future possibility of su</w:t>
      </w:r>
      <w:r w:rsidR="408D5212">
        <w:t>pporting such use cases involving data flow through multiple RAN nodes supported by CORE.</w:t>
      </w:r>
      <w:r w:rsidR="5DB48ADC">
        <w:t xml:space="preserve"> </w:t>
      </w:r>
    </w:p>
    <w:p w14:paraId="6BC37D91" w14:textId="74D2D7A7" w:rsidR="6FF23907" w:rsidRDefault="6FF23907" w:rsidP="009C7EA6">
      <w:pPr>
        <w:spacing w:before="0" w:after="150" w:line="330" w:lineRule="atLeast"/>
        <w:jc w:val="center"/>
      </w:pPr>
      <w:r>
        <w:rPr>
          <w:noProof/>
        </w:rPr>
        <w:drawing>
          <wp:inline distT="0" distB="0" distL="0" distR="0" wp14:anchorId="5D93206E" wp14:editId="5408104F">
            <wp:extent cx="5095875" cy="2667000"/>
            <wp:effectExtent l="0" t="0" r="0" b="0"/>
            <wp:docPr id="175542717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1512" name="Picture 157331512"/>
                    <pic:cNvPicPr/>
                  </pic:nvPicPr>
                  <pic:blipFill>
                    <a:blip r:embed="rId7">
                      <a:extLst>
                        <a:ext uri="{28A0092B-C50C-407E-A947-70E740481C1C}">
                          <a14:useLocalDpi xmlns:a14="http://schemas.microsoft.com/office/drawing/2010/main"/>
                        </a:ext>
                      </a:extLst>
                    </a:blip>
                    <a:stretch>
                      <a:fillRect/>
                    </a:stretch>
                  </pic:blipFill>
                  <pic:spPr>
                    <a:xfrm>
                      <a:off x="0" y="0"/>
                      <a:ext cx="5095875" cy="2667000"/>
                    </a:xfrm>
                    <a:prstGeom prst="rect">
                      <a:avLst/>
                    </a:prstGeom>
                  </pic:spPr>
                </pic:pic>
              </a:graphicData>
            </a:graphic>
          </wp:inline>
        </w:drawing>
      </w:r>
    </w:p>
    <w:p w14:paraId="093465E4" w14:textId="4D775130" w:rsidR="65C92206" w:rsidRDefault="65C92206" w:rsidP="65C92206">
      <w:pPr>
        <w:shd w:val="clear" w:color="auto" w:fill="FFFFFF" w:themeFill="background1"/>
        <w:spacing w:before="0" w:after="0"/>
        <w:jc w:val="left"/>
      </w:pPr>
    </w:p>
    <w:p w14:paraId="0A39F231" w14:textId="6AD33A98" w:rsidR="65C92206" w:rsidRDefault="65C92206" w:rsidP="65C92206">
      <w:pPr>
        <w:shd w:val="clear" w:color="auto" w:fill="FFFFFF" w:themeFill="background1"/>
        <w:spacing w:before="0" w:after="0"/>
        <w:jc w:val="left"/>
      </w:pPr>
    </w:p>
    <w:p w14:paraId="1EBC9A31" w14:textId="2BEC03A5" w:rsidR="5DB48ADC" w:rsidRDefault="5DB48ADC" w:rsidP="65C92206">
      <w:pPr>
        <w:pStyle w:val="BodyText"/>
        <w:spacing w:after="150" w:line="330" w:lineRule="atLeast"/>
        <w:rPr>
          <w:lang w:val="en-US"/>
        </w:rPr>
      </w:pPr>
      <w:r w:rsidRPr="65C92206">
        <w:rPr>
          <w:b/>
          <w:bCs/>
        </w:rPr>
        <w:t>Proposal 1: L2 and L3 protocol design should not restrict future possibility of supporting CORE level co-ordination/aggregation of data flows via multiple RAN nodes (e.g. to support MBS, load balancing, etc.)</w:t>
      </w:r>
    </w:p>
    <w:p w14:paraId="4B0E30B4" w14:textId="6EC647B8" w:rsidR="65C92206" w:rsidRDefault="65C92206" w:rsidP="65C92206">
      <w:pPr>
        <w:shd w:val="clear" w:color="auto" w:fill="FFFFFF" w:themeFill="background1"/>
        <w:spacing w:before="0" w:after="0"/>
        <w:jc w:val="left"/>
      </w:pPr>
    </w:p>
    <w:p w14:paraId="29D6B04F" w14:textId="77777777" w:rsidR="00C9257D" w:rsidRDefault="00E5013F">
      <w:pPr>
        <w:shd w:val="clear" w:color="auto" w:fill="FFFFFF" w:themeFill="background1"/>
        <w:spacing w:before="0" w:after="160"/>
        <w:ind w:left="720"/>
        <w:jc w:val="left"/>
      </w:pPr>
      <w:r>
        <w:rPr>
          <w:rFonts w:ascii="Aptos" w:eastAsia="Aptos" w:hAnsi="Aptos" w:cs="Aptos"/>
        </w:rPr>
        <w:t xml:space="preserve"> </w:t>
      </w:r>
    </w:p>
    <w:p w14:paraId="2B2A7A39" w14:textId="77777777" w:rsidR="00C9257D" w:rsidRDefault="00E5013F">
      <w:pPr>
        <w:pStyle w:val="Heading1"/>
        <w:rPr>
          <w:rFonts w:ascii="Arial" w:eastAsia="Arial" w:hAnsi="Arial" w:cs="Arial"/>
        </w:rPr>
      </w:pPr>
      <w:r>
        <w:t>Conclusion</w:t>
      </w:r>
    </w:p>
    <w:p w14:paraId="410851A1" w14:textId="6EE217EE" w:rsidR="00C9257D" w:rsidRDefault="181F0ACC">
      <w:r w:rsidRPr="181F0ACC">
        <w:t>In this contribution, we discuss one of the forward compatible design considerations for 6G user plane related to multi-RAN connectivity supported by CORE. Following is the proposal</w:t>
      </w:r>
      <w:r w:rsidRPr="181F0ACC">
        <w:rPr>
          <w:lang w:val="en-US"/>
        </w:rPr>
        <w:t>:</w:t>
      </w:r>
    </w:p>
    <w:p w14:paraId="3068847A" w14:textId="07605018" w:rsidR="181F0ACC" w:rsidRDefault="181F0ACC" w:rsidP="181F0ACC">
      <w:pPr>
        <w:pStyle w:val="BodyText"/>
        <w:rPr>
          <w:b/>
          <w:bCs/>
        </w:rPr>
      </w:pPr>
    </w:p>
    <w:p w14:paraId="02EB378F" w14:textId="3A694071" w:rsidR="00C9257D" w:rsidRDefault="181F0ACC" w:rsidP="181F0ACC">
      <w:pPr>
        <w:pStyle w:val="BodyText"/>
        <w:spacing w:before="240" w:after="240"/>
        <w:rPr>
          <w:lang w:val="en-US"/>
        </w:rPr>
      </w:pPr>
      <w:r w:rsidRPr="181F0ACC">
        <w:rPr>
          <w:b/>
          <w:bCs/>
        </w:rPr>
        <w:t>Proposal 1. L2 and L3 protocol design should not restrict future possibility of supporting CORE level co-ordination/aggregation of data flows via multiple RAN nodes (e.g. to support MBS, load balancing, etc.)</w:t>
      </w:r>
    </w:p>
    <w:p w14:paraId="071E4E01" w14:textId="77777777" w:rsidR="00C9257D" w:rsidRDefault="00E5013F">
      <w:pPr>
        <w:pStyle w:val="Heading1"/>
        <w:rPr>
          <w:rFonts w:ascii="Arial" w:eastAsia="Arial" w:hAnsi="Arial" w:cs="Arial"/>
        </w:rPr>
      </w:pPr>
      <w:r>
        <w:t>References</w:t>
      </w:r>
    </w:p>
    <w:p w14:paraId="78348359" w14:textId="77777777" w:rsidR="00C9257D" w:rsidRDefault="65C92206" w:rsidP="65C92206">
      <w:pPr>
        <w:pStyle w:val="ListParagraph"/>
        <w:numPr>
          <w:ilvl w:val="0"/>
          <w:numId w:val="3"/>
        </w:numPr>
        <w:spacing w:before="220" w:after="220"/>
        <w:rPr>
          <w:rFonts w:ascii="Arial" w:eastAsia="Arial" w:hAnsi="Arial" w:cs="Arial"/>
          <w:sz w:val="20"/>
          <w:szCs w:val="20"/>
          <w:lang w:val="en-US"/>
        </w:rPr>
      </w:pPr>
      <w:r w:rsidRPr="65C92206">
        <w:rPr>
          <w:rFonts w:ascii="Arial" w:eastAsia="Arial" w:hAnsi="Arial" w:cs="Arial"/>
          <w:sz w:val="20"/>
          <w:szCs w:val="20"/>
          <w:lang w:val="en-US"/>
        </w:rPr>
        <w:t>RP-252912</w:t>
      </w:r>
      <w:r>
        <w:tab/>
      </w:r>
      <w:r>
        <w:tab/>
      </w:r>
      <w:r w:rsidRPr="65C92206">
        <w:rPr>
          <w:rFonts w:ascii="Arial" w:eastAsia="Arial" w:hAnsi="Arial" w:cs="Arial"/>
          <w:sz w:val="20"/>
          <w:szCs w:val="20"/>
          <w:lang w:val="en-US"/>
        </w:rPr>
        <w:t xml:space="preserve">Revised </w:t>
      </w:r>
      <w:r>
        <w:tab/>
      </w:r>
      <w:r w:rsidRPr="65C92206">
        <w:rPr>
          <w:rFonts w:ascii="Arial" w:eastAsia="Arial" w:hAnsi="Arial" w:cs="Arial"/>
          <w:sz w:val="20"/>
          <w:szCs w:val="20"/>
          <w:lang w:val="en-US"/>
        </w:rPr>
        <w:t>SID: Study on 6G Radio</w:t>
      </w:r>
    </w:p>
    <w:p w14:paraId="12E9186C" w14:textId="76B62CF5" w:rsidR="6DAE27DC" w:rsidRDefault="6DAE27DC" w:rsidP="65C92206">
      <w:pPr>
        <w:pStyle w:val="ListParagraph"/>
        <w:numPr>
          <w:ilvl w:val="0"/>
          <w:numId w:val="3"/>
        </w:numPr>
        <w:spacing w:before="220" w:after="220"/>
        <w:rPr>
          <w:rFonts w:ascii="Arial" w:eastAsia="Arial" w:hAnsi="Arial" w:cs="Arial"/>
          <w:sz w:val="20"/>
          <w:szCs w:val="20"/>
          <w:lang w:val="en-US"/>
        </w:rPr>
      </w:pPr>
      <w:r w:rsidRPr="65C92206">
        <w:rPr>
          <w:rFonts w:ascii="Arial" w:eastAsia="Arial" w:hAnsi="Arial" w:cs="Arial"/>
          <w:sz w:val="20"/>
          <w:szCs w:val="20"/>
          <w:lang w:val="en-IN"/>
        </w:rPr>
        <w:t>3GPP TR 21.917</w:t>
      </w:r>
    </w:p>
    <w:p w14:paraId="4E20D29E" w14:textId="30E2C655" w:rsidR="6DAE27DC" w:rsidRDefault="6DAE27DC" w:rsidP="65C92206">
      <w:pPr>
        <w:pStyle w:val="ListParagraph"/>
        <w:numPr>
          <w:ilvl w:val="0"/>
          <w:numId w:val="3"/>
        </w:numPr>
        <w:spacing w:before="220" w:after="220"/>
        <w:rPr>
          <w:rFonts w:ascii="Arial" w:eastAsia="Arial" w:hAnsi="Arial" w:cs="Arial"/>
          <w:sz w:val="20"/>
          <w:szCs w:val="20"/>
          <w:lang w:val="en-US"/>
        </w:rPr>
      </w:pPr>
      <w:r w:rsidRPr="65C92206">
        <w:rPr>
          <w:rFonts w:ascii="Arial" w:eastAsia="Arial" w:hAnsi="Arial" w:cs="Arial"/>
          <w:sz w:val="20"/>
          <w:szCs w:val="20"/>
          <w:lang w:val="en-IN"/>
        </w:rPr>
        <w:t>3GPP TS 23.247</w:t>
      </w:r>
    </w:p>
    <w:p w14:paraId="6A05A809" w14:textId="77777777" w:rsidR="00C9257D" w:rsidRDefault="00C9257D"/>
    <w:sectPr w:rsidR="00C9257D">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ans">
    <w:altName w:val="Microsoft Sans Serif"/>
    <w:charset w:val="01"/>
    <w:family w:val="swiss"/>
    <w:pitch w:val="variable"/>
  </w:font>
  <w:font w:name="Noto Sans CJK SC">
    <w:panose1 w:val="00000000000000000000"/>
    <w:charset w:val="00"/>
    <w:family w:val="roman"/>
    <w:notTrueType/>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DB7DC1"/>
    <w:multiLevelType w:val="multilevel"/>
    <w:tmpl w:val="AB0EDA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498CE5CF"/>
    <w:multiLevelType w:val="multilevel"/>
    <w:tmpl w:val="9142050A"/>
    <w:lvl w:ilvl="0">
      <w:start w:val="1"/>
      <w:numFmt w:val="decimal"/>
      <w:pStyle w:val="Heading1"/>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7C8E7376"/>
    <w:multiLevelType w:val="multilevel"/>
    <w:tmpl w:val="4A6697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965813192">
    <w:abstractNumId w:val="1"/>
  </w:num>
  <w:num w:numId="2" w16cid:durableId="107894002">
    <w:abstractNumId w:val="0"/>
  </w:num>
  <w:num w:numId="3" w16cid:durableId="619453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compat>
    <w:doNotBreakWrappedTables/>
    <w:useFELayout/>
    <w:compatSetting w:name="compatibilityMode" w:uri="http://schemas.microsoft.com/office/word" w:val="12"/>
    <w:compatSetting w:name="useWord2013TrackBottomHyphenation" w:uri="http://schemas.microsoft.com/office/word" w:val="1"/>
  </w:compat>
  <w:rsids>
    <w:rsidRoot w:val="001C1571"/>
    <w:rsid w:val="00092E52"/>
    <w:rsid w:val="001C1571"/>
    <w:rsid w:val="003175AF"/>
    <w:rsid w:val="00484017"/>
    <w:rsid w:val="00722FCC"/>
    <w:rsid w:val="0080726C"/>
    <w:rsid w:val="009C7EA6"/>
    <w:rsid w:val="00AE7BC1"/>
    <w:rsid w:val="00C9257D"/>
    <w:rsid w:val="00E5013F"/>
    <w:rsid w:val="029C5314"/>
    <w:rsid w:val="04AE6D43"/>
    <w:rsid w:val="054C838E"/>
    <w:rsid w:val="06316A30"/>
    <w:rsid w:val="0C99EDAA"/>
    <w:rsid w:val="0CFC881D"/>
    <w:rsid w:val="0D76D28F"/>
    <w:rsid w:val="0F8743B5"/>
    <w:rsid w:val="10B07F9D"/>
    <w:rsid w:val="159D52A5"/>
    <w:rsid w:val="181F0ACC"/>
    <w:rsid w:val="1F1E7494"/>
    <w:rsid w:val="1F439553"/>
    <w:rsid w:val="22F17BBA"/>
    <w:rsid w:val="2D28C192"/>
    <w:rsid w:val="2D91730A"/>
    <w:rsid w:val="2DC1F686"/>
    <w:rsid w:val="36EA268E"/>
    <w:rsid w:val="3A76C9AF"/>
    <w:rsid w:val="3C8478E2"/>
    <w:rsid w:val="406949A0"/>
    <w:rsid w:val="408D5212"/>
    <w:rsid w:val="47ED6101"/>
    <w:rsid w:val="49883BE9"/>
    <w:rsid w:val="4A3936A6"/>
    <w:rsid w:val="4AA7DFCD"/>
    <w:rsid w:val="4D07F3B8"/>
    <w:rsid w:val="4E8943B7"/>
    <w:rsid w:val="4EF27CB2"/>
    <w:rsid w:val="50F38FED"/>
    <w:rsid w:val="51021F2E"/>
    <w:rsid w:val="51264A40"/>
    <w:rsid w:val="52270C26"/>
    <w:rsid w:val="52C6362F"/>
    <w:rsid w:val="5444D6C1"/>
    <w:rsid w:val="551C66D2"/>
    <w:rsid w:val="5DB48ADC"/>
    <w:rsid w:val="65C92206"/>
    <w:rsid w:val="69371B9D"/>
    <w:rsid w:val="6B3F7D88"/>
    <w:rsid w:val="6D69D1B0"/>
    <w:rsid w:val="6DAA2DA5"/>
    <w:rsid w:val="6DAE27DC"/>
    <w:rsid w:val="6F58734D"/>
    <w:rsid w:val="6F6C0BFB"/>
    <w:rsid w:val="6FF23907"/>
    <w:rsid w:val="706468C5"/>
    <w:rsid w:val="713A13C7"/>
    <w:rsid w:val="744C39FB"/>
    <w:rsid w:val="74574AAA"/>
    <w:rsid w:val="74803EE1"/>
    <w:rsid w:val="7489EC9E"/>
    <w:rsid w:val="78B91ED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FDCA4"/>
  <w15:docId w15:val="{A5FA769B-2D03-4CA1-9A2F-CFA277948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1306A89"/>
    <w:pPr>
      <w:spacing w:before="119" w:after="119" w:line="278" w:lineRule="auto"/>
      <w:jc w:val="both"/>
    </w:pPr>
    <w:rPr>
      <w:rFonts w:ascii="Times New Roman" w:eastAsia="Times New Roman" w:hAnsi="Times New Roman" w:cs="Times New Roman"/>
      <w:color w:val="000000" w:themeColor="text1"/>
      <w:lang w:val="en-GB"/>
    </w:rPr>
  </w:style>
  <w:style w:type="paragraph" w:styleId="Heading1">
    <w:name w:val="heading 1"/>
    <w:basedOn w:val="Normal"/>
    <w:next w:val="Normal"/>
    <w:link w:val="Heading1Char"/>
    <w:uiPriority w:val="9"/>
    <w:qFormat/>
    <w:rsid w:val="01306A89"/>
    <w:pPr>
      <w:keepNext/>
      <w:keepLines/>
      <w:numPr>
        <w:numId w:val="1"/>
      </w:numPr>
      <w:pBdr>
        <w:top w:val="single" w:sz="12" w:space="0" w:color="000000"/>
      </w:pBdr>
      <w:ind w:left="360"/>
      <w:outlineLvl w:val="0"/>
    </w:pPr>
    <w:rPr>
      <w:b/>
      <w:bCs/>
      <w:sz w:val="36"/>
      <w:szCs w:val="36"/>
      <w:lang w:val="en-US"/>
    </w:rPr>
  </w:style>
  <w:style w:type="paragraph" w:styleId="Heading2">
    <w:name w:val="heading 2"/>
    <w:basedOn w:val="Normal"/>
    <w:next w:val="Normal"/>
    <w:link w:val="Heading2Char"/>
    <w:uiPriority w:val="9"/>
    <w:unhideWhenUsed/>
    <w:qFormat/>
    <w:rsid w:val="01306A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1306A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1306A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1306A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1306A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1306A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1306A89"/>
    <w:pPr>
      <w:keepNext/>
      <w:keepLines/>
      <w:spacing w:after="0"/>
      <w:outlineLvl w:val="7"/>
    </w:pPr>
    <w:rPr>
      <w:rFonts w:eastAsiaTheme="majorEastAsia" w:cstheme="majorBidi"/>
      <w:i/>
      <w:iCs/>
    </w:rPr>
  </w:style>
  <w:style w:type="paragraph" w:styleId="Heading9">
    <w:name w:val="heading 9"/>
    <w:basedOn w:val="Normal"/>
    <w:next w:val="Normal"/>
    <w:link w:val="Heading9Char"/>
    <w:uiPriority w:val="9"/>
    <w:unhideWhenUsed/>
    <w:qFormat/>
    <w:rsid w:val="01306A89"/>
    <w:pPr>
      <w:keepNext/>
      <w:keepLines/>
      <w:spacing w:after="0"/>
      <w:outlineLvl w:val="8"/>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1306A89"/>
    <w:rPr>
      <w:rFonts w:ascii="Times New Roman" w:eastAsia="Times New Roman" w:hAnsi="Times New Roman" w:cs="Times New Roman"/>
      <w:b/>
      <w:bCs/>
      <w:color w:val="000000" w:themeColor="text1"/>
      <w:sz w:val="36"/>
      <w:szCs w:val="36"/>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qFormat/>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qFormat/>
    <w:rPr>
      <w:rFonts w:eastAsiaTheme="majorEastAsia" w:cstheme="majorBidi"/>
      <w:color w:val="272727" w:themeColor="text1" w:themeTint="D8"/>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rsid w:val="01306A89"/>
    <w:pPr>
      <w:spacing w:after="8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1306A89"/>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1306A89"/>
    <w:pPr>
      <w:spacing w:before="160"/>
      <w:jc w:val="center"/>
    </w:pPr>
    <w:rPr>
      <w:i/>
      <w:iCs/>
      <w:color w:val="404040" w:themeColor="text1" w:themeTint="BF"/>
    </w:rPr>
  </w:style>
  <w:style w:type="paragraph" w:styleId="IntenseQuote">
    <w:name w:val="Intense Quote"/>
    <w:basedOn w:val="Normal"/>
    <w:next w:val="Normal"/>
    <w:link w:val="IntenseQuoteChar"/>
    <w:uiPriority w:val="30"/>
    <w:qFormat/>
    <w:rsid w:val="01306A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ListParagraph">
    <w:name w:val="List Paragraph"/>
    <w:basedOn w:val="Normal"/>
    <w:uiPriority w:val="34"/>
    <w:qFormat/>
    <w:rsid w:val="01306A89"/>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506693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455</Words>
  <Characters>2382</Characters>
  <Application>Microsoft Office Word</Application>
  <DocSecurity>0</DocSecurity>
  <Lines>58</Lines>
  <Paragraphs>27</Paragraphs>
  <ScaleCrop>false</ScaleCrop>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Vishnu P</dc:creator>
  <dc:description/>
  <cp:lastModifiedBy>Dhivagar B</cp:lastModifiedBy>
  <cp:revision>9</cp:revision>
  <dcterms:created xsi:type="dcterms:W3CDTF">2025-10-01T05:45:00Z</dcterms:created>
  <dcterms:modified xsi:type="dcterms:W3CDTF">2025-11-07T07:09:00Z</dcterms:modified>
  <dc:language>en-IN</dc:language>
</cp:coreProperties>
</file>